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Evidence Generation in Clinical Studies – Functional Imaging (EU Sources)</w:t>
      </w:r>
    </w:p>
    <w:p>
      <w:r>
        <w:t>This document provides a curated list of official and relevant European sources related to evidence generation in clinical studies, with a focus on functional imaging. These references are suitable for inclusion in a Moodle portfolio or academic coursework on MedTech and imaging-based evidence generation.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#</w:t>
            </w:r>
          </w:p>
        </w:tc>
        <w:tc>
          <w:tcPr>
            <w:tcW w:type="dxa" w:w="2880"/>
          </w:tcPr>
          <w:p>
            <w:r>
              <w:t>Source / Institution</w:t>
            </w:r>
          </w:p>
        </w:tc>
        <w:tc>
          <w:tcPr>
            <w:tcW w:type="dxa" w:w="2880"/>
          </w:tcPr>
          <w:p>
            <w:r>
              <w:t>Description &amp; Relevance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European Commission. Guidance on the validity of clinical studies for joint clinical assessments. Brussels: European Commission; 2024. Available from: https://health.ec.europa.eu/publications/guidance-validity-clinical-studies-joint-clinical-assessments_en</w:t>
            </w:r>
          </w:p>
        </w:tc>
        <w:tc>
          <w:tcPr>
            <w:tcW w:type="dxa" w:w="2880"/>
          </w:tcPr>
          <w:p>
            <w:r>
              <w:t>Explains how the EU defines valid and reliable clinical studies. Useful for understanding standards of evidence.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eHealth Network. Guidelines on medical imaging studies and reports, Release 1.1. Brussels: European Commission; 2024. Available from: https://health.ec.europa.eu/document/download/0079ad26-8f8f-435b-9472-3cd8625f4220_en</w:t>
            </w:r>
          </w:p>
        </w:tc>
        <w:tc>
          <w:tcPr>
            <w:tcW w:type="dxa" w:w="2880"/>
          </w:tcPr>
          <w:p>
            <w:r>
              <w:t>Focuses on image data quality, structure, and reporting across the EU—important for evidence based on imaging data.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European Association of Nuclear Medicine (EANM). Guidelines on the use of [18F]FDG PET/CT. Eur J Nucl Med Mol Imaging. 2024. Available from: https://link.springer.com/article/10.1007/s00259-024-06858-9</w:t>
            </w:r>
          </w:p>
        </w:tc>
        <w:tc>
          <w:tcPr>
            <w:tcW w:type="dxa" w:w="2880"/>
          </w:tcPr>
          <w:p>
            <w:r>
              <w:t>Demonstrates how clinical imaging is standardized and evaluated in evidence-based contexts.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Matthews PM, Honey GD, Bullmore ET. Use of functional imaging across clinical phases in CNS drug development. Transl Psychiatry. 2013;3:e282. Available from: https://www.nature.com/articles/tp201343</w:t>
            </w:r>
          </w:p>
        </w:tc>
        <w:tc>
          <w:tcPr>
            <w:tcW w:type="dxa" w:w="2880"/>
          </w:tcPr>
          <w:p>
            <w:r>
              <w:t>Illustrates how functional imaging contributes to clinical evidence generation across study phases.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European Union Clinical Trials Register. Imaging Results AND functional MRI [Internet]. Available from: https://www.clinicaltrialsregister.eu/ctr-search/search?query=Imaging+Results+AND+functional+MRI</w:t>
            </w:r>
          </w:p>
        </w:tc>
        <w:tc>
          <w:tcPr>
            <w:tcW w:type="dxa" w:w="2880"/>
          </w:tcPr>
          <w:p>
            <w:r>
              <w:t>Database of EU-registered clinical trials using functional imaging—useful for identifying real examples.</w:t>
            </w:r>
          </w:p>
        </w:tc>
      </w:tr>
    </w:tbl>
    <w:p/>
    <w:p>
      <w:r>
        <w:br w:type="page"/>
      </w:r>
    </w:p>
    <w:p>
      <w:pPr>
        <w:pStyle w:val="Heading2"/>
      </w:pPr>
      <w:r>
        <w:t>References (Vancouver Style)</w:t>
      </w:r>
    </w:p>
    <w:p>
      <w:pPr>
        <w:pStyle w:val="ListNumber"/>
      </w:pPr>
      <w:r>
        <w:t>1. European Commission. Guidance on the validity of clinical studies for joint clinical assessments. Brussels: European Commission; 2024. Available from: https://health.ec.europa.eu/publications/guidance-validity-clinical-studies-joint-clinical-assessments_en</w:t>
      </w:r>
    </w:p>
    <w:p>
      <w:pPr>
        <w:pStyle w:val="ListNumber"/>
      </w:pPr>
      <w:r>
        <w:t>2. eHealth Network. Guidelines on medical imaging studies and reports, Release 1.1. Brussels: European Commission; 2024. Available from: https://health.ec.europa.eu/document/download/0079ad26-8f8f-435b-9472-3cd8625f4220_en</w:t>
      </w:r>
    </w:p>
    <w:p>
      <w:pPr>
        <w:pStyle w:val="ListNumber"/>
      </w:pPr>
      <w:r>
        <w:t>3. European Association of Nuclear Medicine (EANM). Guidelines on the use of [18F]FDG PET/CT. Eur J Nucl Med Mol Imaging. 2024. Available from: https://link.springer.com/article/10.1007/s00259-024-06858-9</w:t>
      </w:r>
    </w:p>
    <w:p>
      <w:pPr>
        <w:pStyle w:val="ListNumber"/>
      </w:pPr>
      <w:r>
        <w:t>4. Matthews PM, Honey GD, Bullmore ET. Use of functional imaging across clinical phases in CNS drug development. Transl Psychiatry. 2013;3:e282. Available from: https://www.nature.com/articles/tp201343</w:t>
      </w:r>
    </w:p>
    <w:p>
      <w:pPr>
        <w:pStyle w:val="ListNumber"/>
      </w:pPr>
      <w:r>
        <w:t>5. European Union Clinical Trials Register. Imaging Results AND functional MRI [Internet]. Available from: https://www.clinicaltrialsregister.eu/ctr-search/search?query=Imaging+Results+AND+functional+MRI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